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F8" w:rsidRPr="004F57F8" w:rsidRDefault="004F57F8" w:rsidP="004F57F8">
      <w:pPr>
        <w:spacing w:after="0" w:line="240" w:lineRule="atLeas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240" w:lineRule="auto"/>
        <w:ind w:left="2832" w:firstLine="708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4F57F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«УТВЕРЖДЕНА»</w:t>
      </w:r>
    </w:p>
    <w:p w:rsidR="004F57F8" w:rsidRPr="004F57F8" w:rsidRDefault="004F57F8" w:rsidP="004F57F8">
      <w:pPr>
        <w:spacing w:after="0" w:line="240" w:lineRule="auto"/>
        <w:ind w:left="2832" w:firstLine="708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57F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Правлением </w:t>
      </w:r>
      <w:r w:rsidRPr="004F57F8">
        <w:rPr>
          <w:rFonts w:ascii="Times New Roman" w:eastAsia="Times New Roman" w:hAnsi="Times New Roman" w:cs="Times New Roman"/>
          <w:sz w:val="28"/>
          <w:szCs w:val="20"/>
          <w:lang w:eastAsia="ru-RU"/>
        </w:rPr>
        <w:t>НП «Ассоциация «Электрокабель»</w:t>
      </w:r>
    </w:p>
    <w:p w:rsidR="004F57F8" w:rsidRPr="004F57F8" w:rsidRDefault="004F57F8" w:rsidP="004F57F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7F8" w:rsidRPr="004F57F8" w:rsidRDefault="004F57F8" w:rsidP="004F57F8">
      <w:pPr>
        <w:spacing w:after="0" w:line="240" w:lineRule="auto"/>
        <w:ind w:left="2832" w:firstLine="708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4F57F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(протокол от «23» сентября 2013 г. № 62</w:t>
      </w:r>
      <w:proofErr w:type="gramStart"/>
      <w:r w:rsidRPr="004F57F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)</w:t>
      </w:r>
      <w:proofErr w:type="gramEnd"/>
    </w:p>
    <w:p w:rsidR="004F57F8" w:rsidRPr="004F57F8" w:rsidRDefault="004F57F8" w:rsidP="004F57F8">
      <w:pPr>
        <w:spacing w:after="0" w:line="240" w:lineRule="exact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240" w:lineRule="exac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200" w:lineRule="exac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240" w:lineRule="atLeast"/>
        <w:jc w:val="center"/>
        <w:rPr>
          <w:rFonts w:ascii="Times New Roman CYR" w:eastAsia="Times New Roman" w:hAnsi="Times New Roman CYR" w:cs="Times New Roman"/>
          <w:sz w:val="32"/>
          <w:szCs w:val="32"/>
          <w:lang w:eastAsia="ru-RU"/>
        </w:rPr>
      </w:pPr>
      <w:bookmarkStart w:id="0" w:name="_Toc319514815"/>
      <w:bookmarkStart w:id="1" w:name="_Toc319514526"/>
      <w:bookmarkStart w:id="2" w:name="_Toc317589074"/>
      <w:bookmarkStart w:id="3" w:name="_Toc317233772"/>
      <w:bookmarkStart w:id="4" w:name="_Toc317183471"/>
      <w:bookmarkStart w:id="5" w:name="_Toc317181263"/>
      <w:bookmarkStart w:id="6" w:name="_Toc317181167"/>
      <w:bookmarkStart w:id="7" w:name="_Toc317181022"/>
      <w:bookmarkStart w:id="8" w:name="_Toc317180682"/>
      <w:bookmarkStart w:id="9" w:name="_Toc316718129"/>
      <w:bookmarkStart w:id="10" w:name="_Toc316559369"/>
      <w:bookmarkStart w:id="11" w:name="_Toc316553295"/>
      <w:r w:rsidRPr="004F57F8">
        <w:rPr>
          <w:rFonts w:ascii="Times New Roman CYR" w:eastAsia="Times New Roman" w:hAnsi="Times New Roman CYR" w:cs="Times New Roman"/>
          <w:sz w:val="32"/>
          <w:szCs w:val="32"/>
          <w:lang w:eastAsia="ru-RU"/>
        </w:rPr>
        <w:t xml:space="preserve">П Р О Г Р А М </w:t>
      </w:r>
      <w:proofErr w:type="spellStart"/>
      <w:proofErr w:type="gramStart"/>
      <w:r w:rsidRPr="004F57F8">
        <w:rPr>
          <w:rFonts w:ascii="Times New Roman CYR" w:eastAsia="Times New Roman" w:hAnsi="Times New Roman CYR" w:cs="Times New Roman"/>
          <w:sz w:val="32"/>
          <w:szCs w:val="32"/>
          <w:lang w:eastAsia="ru-RU"/>
        </w:rPr>
        <w:t>М</w:t>
      </w:r>
      <w:proofErr w:type="spellEnd"/>
      <w:proofErr w:type="gramEnd"/>
      <w:r w:rsidRPr="004F57F8">
        <w:rPr>
          <w:rFonts w:ascii="Times New Roman CYR" w:eastAsia="Times New Roman" w:hAnsi="Times New Roman CYR" w:cs="Times New Roman"/>
          <w:sz w:val="32"/>
          <w:szCs w:val="32"/>
          <w:lang w:eastAsia="ru-RU"/>
        </w:rPr>
        <w:t xml:space="preserve"> А</w:t>
      </w:r>
      <w:bookmarkStart w:id="12" w:name="_Toc319514816"/>
      <w:bookmarkStart w:id="13" w:name="_Toc319514527"/>
      <w:bookmarkStart w:id="14" w:name="_Toc317589075"/>
      <w:bookmarkStart w:id="15" w:name="_Toc317233773"/>
      <w:bookmarkStart w:id="16" w:name="_Toc317183472"/>
      <w:bookmarkStart w:id="17" w:name="_Toc317181264"/>
      <w:bookmarkStart w:id="18" w:name="_Toc317181168"/>
      <w:bookmarkStart w:id="19" w:name="_Toc317181023"/>
      <w:bookmarkStart w:id="20" w:name="_Toc317180683"/>
      <w:bookmarkStart w:id="21" w:name="_Toc316718130"/>
      <w:bookmarkStart w:id="22" w:name="_Toc316559370"/>
      <w:bookmarkStart w:id="23" w:name="_Toc316553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4F57F8">
        <w:rPr>
          <w:rFonts w:ascii="Times New Roman CYR" w:eastAsia="Times New Roman" w:hAnsi="Times New Roman CYR" w:cs="Times New Roman"/>
          <w:sz w:val="32"/>
          <w:szCs w:val="32"/>
          <w:lang w:eastAsia="ru-RU"/>
        </w:rPr>
        <w:t xml:space="preserve"> </w:t>
      </w:r>
    </w:p>
    <w:p w:rsidR="004F57F8" w:rsidRPr="004F57F8" w:rsidRDefault="004F57F8" w:rsidP="004F57F8">
      <w:pPr>
        <w:spacing w:after="0" w:line="240" w:lineRule="atLeast"/>
        <w:jc w:val="center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4F57F8" w:rsidRPr="004F57F8" w:rsidRDefault="004F57F8" w:rsidP="004F57F8">
      <w:pPr>
        <w:spacing w:after="0" w:line="24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4F57F8" w:rsidRPr="004F57F8" w:rsidRDefault="004F57F8" w:rsidP="004F57F8">
      <w:pPr>
        <w:spacing w:after="0" w:line="240" w:lineRule="atLeast"/>
        <w:jc w:val="center"/>
        <w:rPr>
          <w:rFonts w:ascii="Times New Roman CYR" w:eastAsia="Times New Roman" w:hAnsi="Times New Roman CYR" w:cs="Times New Roman"/>
          <w:b/>
          <w:sz w:val="52"/>
          <w:szCs w:val="52"/>
          <w:lang w:eastAsia="ru-RU"/>
        </w:rPr>
      </w:pPr>
      <w:r w:rsidRPr="004F57F8">
        <w:rPr>
          <w:rFonts w:ascii="Times New Roman CYR" w:eastAsia="Times New Roman" w:hAnsi="Times New Roman CYR" w:cs="Times New Roman"/>
          <w:b/>
          <w:sz w:val="52"/>
          <w:szCs w:val="52"/>
          <w:lang w:eastAsia="ru-RU"/>
        </w:rPr>
        <w:t xml:space="preserve">А н а </w:t>
      </w:r>
      <w:proofErr w:type="gramStart"/>
      <w:r w:rsidRPr="004F57F8">
        <w:rPr>
          <w:rFonts w:ascii="Times New Roman CYR" w:eastAsia="Times New Roman" w:hAnsi="Times New Roman CYR" w:cs="Times New Roman"/>
          <w:b/>
          <w:sz w:val="52"/>
          <w:szCs w:val="52"/>
          <w:lang w:eastAsia="ru-RU"/>
        </w:rPr>
        <w:t>л</w:t>
      </w:r>
      <w:proofErr w:type="gramEnd"/>
      <w:r w:rsidRPr="004F57F8">
        <w:rPr>
          <w:rFonts w:ascii="Times New Roman CYR" w:eastAsia="Times New Roman" w:hAnsi="Times New Roman CYR" w:cs="Times New Roman"/>
          <w:b/>
          <w:sz w:val="52"/>
          <w:szCs w:val="52"/>
          <w:lang w:eastAsia="ru-RU"/>
        </w:rPr>
        <w:t xml:space="preserve"> и т и к а</w:t>
      </w:r>
    </w:p>
    <w:p w:rsidR="004F57F8" w:rsidRPr="004F57F8" w:rsidRDefault="004F57F8" w:rsidP="004F57F8">
      <w:pPr>
        <w:spacing w:after="0" w:line="24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24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360" w:lineRule="auto"/>
        <w:jc w:val="center"/>
        <w:rPr>
          <w:rFonts w:ascii="Times New Roman CYR" w:eastAsia="Times New Roman" w:hAnsi="Times New Roman CYR" w:cs="Times New Roman"/>
          <w:sz w:val="32"/>
          <w:szCs w:val="32"/>
          <w:lang w:eastAsia="ru-RU"/>
        </w:rPr>
      </w:pPr>
      <w:r w:rsidRPr="004F57F8">
        <w:rPr>
          <w:rFonts w:ascii="Times New Roman CYR" w:eastAsia="Times New Roman" w:hAnsi="Times New Roman CYR" w:cs="Times New Roman"/>
          <w:sz w:val="32"/>
          <w:szCs w:val="32"/>
          <w:lang w:eastAsia="ru-RU"/>
        </w:rPr>
        <w:t>НЕКОММЕРЧЕСКОЕ ПАРТНЕРСТВО ПРОИЗВОДИТЕЛЕЙ КАБЕЛЬНОЙ ПРОДУКЦИИ «МЕЖДУНАРОДНАЯ АССОЦИАЦИЯ «ЭЛЕКТРОКАБЕЛЬ»</w:t>
      </w:r>
    </w:p>
    <w:p w:rsidR="004F57F8" w:rsidRPr="004F57F8" w:rsidRDefault="004F57F8" w:rsidP="004F57F8">
      <w:pPr>
        <w:spacing w:after="0" w:line="360" w:lineRule="auto"/>
        <w:jc w:val="center"/>
        <w:rPr>
          <w:rFonts w:ascii="Times New Roman CYR" w:eastAsia="Times New Roman" w:hAnsi="Times New Roman CYR" w:cs="Times New Roman"/>
          <w:sz w:val="32"/>
          <w:szCs w:val="32"/>
          <w:lang w:eastAsia="ru-RU"/>
        </w:rPr>
      </w:pPr>
      <w:r w:rsidRPr="004F57F8">
        <w:rPr>
          <w:rFonts w:ascii="Times New Roman CYR" w:eastAsia="Times New Roman" w:hAnsi="Times New Roman CYR" w:cs="Times New Roman"/>
          <w:sz w:val="32"/>
          <w:szCs w:val="32"/>
          <w:lang w:eastAsia="ru-RU"/>
        </w:rPr>
        <w:t>(НП «Ассоциация «Электрокабель»)</w:t>
      </w:r>
    </w:p>
    <w:p w:rsidR="004F57F8" w:rsidRPr="004F57F8" w:rsidRDefault="004F57F8" w:rsidP="004F57F8">
      <w:pPr>
        <w:spacing w:after="0" w:line="360" w:lineRule="atLeast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360" w:lineRule="atLeast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F57F8" w:rsidRPr="004F57F8" w:rsidRDefault="004F57F8" w:rsidP="004F57F8">
      <w:pPr>
        <w:spacing w:after="0" w:line="360" w:lineRule="atLeast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4F57F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Москва, 2013 г.</w:t>
      </w:r>
    </w:p>
    <w:p w:rsidR="004F57F8" w:rsidRDefault="004F57F8" w:rsidP="00A6451C">
      <w:pPr>
        <w:spacing w:after="0" w:line="240" w:lineRule="auto"/>
      </w:pPr>
      <w:r>
        <w:br w:type="page"/>
      </w:r>
    </w:p>
    <w:p w:rsidR="006368D5" w:rsidRDefault="006368D5" w:rsidP="00A64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5">
        <w:rPr>
          <w:rFonts w:ascii="Times New Roman" w:hAnsi="Times New Roman" w:cs="Times New Roman"/>
          <w:b/>
          <w:sz w:val="24"/>
          <w:szCs w:val="24"/>
        </w:rPr>
        <w:lastRenderedPageBreak/>
        <w:t>ПРОГРАММА «АНАЛИТИКА»</w:t>
      </w:r>
    </w:p>
    <w:p w:rsidR="007D4BF9" w:rsidRPr="007D4BF9" w:rsidRDefault="007D4BF9" w:rsidP="007D4BF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«Ассоциация «Электрокабель»</w:t>
      </w:r>
    </w:p>
    <w:p w:rsidR="007D4BF9" w:rsidRPr="006368D5" w:rsidRDefault="007D4BF9" w:rsidP="00A64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D5" w:rsidRDefault="006368D5" w:rsidP="00A64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D5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6368D5" w:rsidRDefault="006368D5" w:rsidP="00A64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56"/>
        <w:gridCol w:w="4856"/>
      </w:tblGrid>
      <w:tr w:rsidR="006368D5" w:rsidTr="00B07E92">
        <w:tc>
          <w:tcPr>
            <w:tcW w:w="4856" w:type="dxa"/>
          </w:tcPr>
          <w:p w:rsidR="006368D5" w:rsidRPr="00A210B7" w:rsidRDefault="006368D5" w:rsidP="00A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Pr="00A210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56" w:type="dxa"/>
          </w:tcPr>
          <w:p w:rsidR="006368D5" w:rsidRPr="00A210B7" w:rsidRDefault="006368D5" w:rsidP="00A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sz w:val="24"/>
                <w:szCs w:val="24"/>
              </w:rPr>
              <w:t>Исполнительная дирекция и заводы</w:t>
            </w:r>
          </w:p>
          <w:p w:rsidR="006368D5" w:rsidRPr="00A210B7" w:rsidRDefault="006368D5" w:rsidP="00A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sz w:val="24"/>
                <w:szCs w:val="24"/>
              </w:rPr>
              <w:t>Ассоциации «Электрокабель».</w:t>
            </w:r>
          </w:p>
        </w:tc>
      </w:tr>
      <w:tr w:rsidR="006368D5" w:rsidTr="00B07E92">
        <w:tc>
          <w:tcPr>
            <w:tcW w:w="4856" w:type="dxa"/>
          </w:tcPr>
          <w:p w:rsidR="006368D5" w:rsidRPr="00A210B7" w:rsidRDefault="006368D5" w:rsidP="00A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6368D5" w:rsidRPr="00A210B7" w:rsidRDefault="006368D5" w:rsidP="00A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5" w:rsidTr="00B07E92">
        <w:tc>
          <w:tcPr>
            <w:tcW w:w="4856" w:type="dxa"/>
          </w:tcPr>
          <w:p w:rsidR="006368D5" w:rsidRPr="00A210B7" w:rsidRDefault="006368D5" w:rsidP="00A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sz w:val="24"/>
                <w:szCs w:val="24"/>
              </w:rPr>
              <w:t>Сфера реализации программы, основные проблемы в этой области</w:t>
            </w:r>
          </w:p>
        </w:tc>
        <w:tc>
          <w:tcPr>
            <w:tcW w:w="4856" w:type="dxa"/>
          </w:tcPr>
          <w:p w:rsidR="006368D5" w:rsidRPr="00A210B7" w:rsidRDefault="00280F2F" w:rsidP="00B6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Требуется новый уровень аналитической работы в оценке развития кабельного производства в России и странах СНГ, перенесение </w:t>
            </w:r>
            <w:proofErr w:type="gramStart"/>
            <w:r w:rsidRPr="007D7C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приоритета на комплекс</w:t>
            </w:r>
            <w:proofErr w:type="gramEnd"/>
            <w:r w:rsidRPr="007D7C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мер по развитию рынка кабельных изделий, противодействия внешним и внутренним угрозам на этом рынке.</w:t>
            </w:r>
          </w:p>
        </w:tc>
      </w:tr>
      <w:tr w:rsidR="006368D5" w:rsidTr="00B07E92">
        <w:trPr>
          <w:trHeight w:val="380"/>
        </w:trPr>
        <w:tc>
          <w:tcPr>
            <w:tcW w:w="4856" w:type="dxa"/>
          </w:tcPr>
          <w:p w:rsidR="006368D5" w:rsidRPr="00A210B7" w:rsidRDefault="006368D5" w:rsidP="00A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6368D5" w:rsidRPr="00A210B7" w:rsidRDefault="006368D5" w:rsidP="00B6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5" w:rsidTr="00B07E92">
        <w:tc>
          <w:tcPr>
            <w:tcW w:w="4856" w:type="dxa"/>
          </w:tcPr>
          <w:p w:rsidR="006368D5" w:rsidRPr="00A210B7" w:rsidRDefault="006368D5" w:rsidP="00A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856" w:type="dxa"/>
          </w:tcPr>
          <w:p w:rsidR="006368D5" w:rsidRPr="00A210B7" w:rsidRDefault="00280F2F" w:rsidP="00B6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Оценка состояния и перспектив развития кабельного производства и рынка кабельных изделий, развития экспорта, возможности проведения </w:t>
            </w:r>
            <w:proofErr w:type="spellStart"/>
            <w:r w:rsidRPr="007D7C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7D7C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 продвижения на рынке новых видов изделий на основе повышения информационно-аналитической работы в рамках Ассоциации.</w:t>
            </w:r>
          </w:p>
        </w:tc>
      </w:tr>
      <w:tr w:rsidR="006368D5" w:rsidTr="00B07E92">
        <w:tc>
          <w:tcPr>
            <w:tcW w:w="4856" w:type="dxa"/>
          </w:tcPr>
          <w:p w:rsidR="006368D5" w:rsidRPr="00A210B7" w:rsidRDefault="006368D5" w:rsidP="00A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6368D5" w:rsidRPr="00A210B7" w:rsidRDefault="006368D5" w:rsidP="00B6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5" w:rsidTr="00B07E92">
        <w:tc>
          <w:tcPr>
            <w:tcW w:w="4856" w:type="dxa"/>
          </w:tcPr>
          <w:p w:rsidR="006368D5" w:rsidRPr="00A210B7" w:rsidRDefault="006368D5" w:rsidP="00A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856" w:type="dxa"/>
          </w:tcPr>
          <w:p w:rsidR="00F277CB" w:rsidRPr="00A210B7" w:rsidRDefault="00280F2F" w:rsidP="00B6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мер по ра</w:t>
            </w:r>
            <w:r w:rsidR="00B67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звитию кабельного производства,  </w:t>
            </w:r>
            <w:r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противодействия необоснованным внешним поступлениям кабельно-проводниковой продукции, повышению спроса на качественную кабельную продукцию и за счет этого преодоление разрыва между созданными мощностями и спросом на продукцию.</w:t>
            </w:r>
          </w:p>
        </w:tc>
      </w:tr>
      <w:tr w:rsidR="006368D5" w:rsidTr="00B07E92">
        <w:tc>
          <w:tcPr>
            <w:tcW w:w="4856" w:type="dxa"/>
          </w:tcPr>
          <w:p w:rsidR="006368D5" w:rsidRPr="00A210B7" w:rsidRDefault="006368D5" w:rsidP="00A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6368D5" w:rsidRPr="00A210B7" w:rsidRDefault="006368D5" w:rsidP="00B6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5" w:rsidTr="00B07E92">
        <w:tc>
          <w:tcPr>
            <w:tcW w:w="4856" w:type="dxa"/>
          </w:tcPr>
          <w:p w:rsidR="006368D5" w:rsidRPr="00A210B7" w:rsidRDefault="00F277CB" w:rsidP="00A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856" w:type="dxa"/>
          </w:tcPr>
          <w:p w:rsidR="00280F2F" w:rsidRPr="00280F2F" w:rsidRDefault="00A210B7" w:rsidP="00B6743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   </w:t>
            </w:r>
            <w:r w:rsidR="00280F2F" w:rsidRPr="00280F2F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роста объемов производства кабельных изделий по периодам в целом, а в нем повышение доли новых изделий для реализации стратегических задач развития электроэнергетики, транспорта и связи. </w:t>
            </w:r>
          </w:p>
          <w:p w:rsidR="00F277CB" w:rsidRPr="00A210B7" w:rsidRDefault="00280F2F" w:rsidP="00B6743E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   Замедление роста, а затем снижение доли  импорта </w:t>
            </w:r>
            <w:r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внутреннем рынке кабельных  </w:t>
            </w:r>
            <w:r w:rsidRPr="00280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изделий стран.              </w:t>
            </w:r>
          </w:p>
        </w:tc>
      </w:tr>
      <w:tr w:rsidR="006368D5" w:rsidTr="00B07E92">
        <w:tc>
          <w:tcPr>
            <w:tcW w:w="4856" w:type="dxa"/>
          </w:tcPr>
          <w:p w:rsidR="006368D5" w:rsidRPr="00A210B7" w:rsidRDefault="006368D5" w:rsidP="00A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6368D5" w:rsidRPr="00A210B7" w:rsidRDefault="006368D5" w:rsidP="00B6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D5" w:rsidTr="00B07E92">
        <w:trPr>
          <w:trHeight w:val="2496"/>
        </w:trPr>
        <w:tc>
          <w:tcPr>
            <w:tcW w:w="4856" w:type="dxa"/>
          </w:tcPr>
          <w:p w:rsidR="006368D5" w:rsidRPr="00A210B7" w:rsidRDefault="00F277CB" w:rsidP="00A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4856" w:type="dxa"/>
          </w:tcPr>
          <w:p w:rsidR="00A210B7" w:rsidRPr="00A210B7" w:rsidRDefault="00A210B7" w:rsidP="00B6743E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ЭТАП</w:t>
            </w:r>
          </w:p>
          <w:p w:rsidR="00A210B7" w:rsidRPr="00A210B7" w:rsidRDefault="00A210B7" w:rsidP="00B6743E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>Второе полугодие 2013 г.:</w:t>
            </w:r>
          </w:p>
          <w:p w:rsidR="00B606DB" w:rsidRPr="00A210B7" w:rsidRDefault="00A210B7" w:rsidP="00B606DB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>–  согласование с членами Ассоциации набора мер, форм и</w:t>
            </w:r>
            <w:r w:rsidR="00B60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606DB"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показателей для оценки и наполнения  </w:t>
            </w:r>
            <w:r w:rsidR="00B60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B606DB"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программы;</w:t>
            </w:r>
          </w:p>
          <w:p w:rsidR="00B606DB" w:rsidRDefault="00A210B7" w:rsidP="00B6743E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согласование условий участия других организаций  </w:t>
            </w:r>
            <w:r w:rsidR="00B60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06DB"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>в т</w:t>
            </w:r>
            <w:proofErr w:type="gramStart"/>
            <w:r w:rsidR="00B606DB"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="00B606DB"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сетевых компаний, аналитических и маркетинговых  </w:t>
            </w:r>
            <w:r w:rsidR="00B606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606DB"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>центров в формировании и реализации  программы;</w:t>
            </w:r>
          </w:p>
          <w:p w:rsidR="00A210B7" w:rsidRPr="00A210B7" w:rsidRDefault="00A210B7" w:rsidP="00B6743E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возможных мер государственной  поддержки и защиты кабельного производства;    </w:t>
            </w:r>
          </w:p>
          <w:p w:rsidR="00B606DB" w:rsidRDefault="00A210B7" w:rsidP="00B6743E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</w:t>
            </w:r>
            <w:r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>опробование в четвертом квартале отдельных мер  программы.</w:t>
            </w:r>
          </w:p>
          <w:p w:rsidR="00A210B7" w:rsidRPr="00A210B7" w:rsidRDefault="00A210B7" w:rsidP="00B6743E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A210B7" w:rsidRPr="00A210B7" w:rsidRDefault="00A210B7" w:rsidP="00B6743E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ВТОРОЙ ЭТАП</w:t>
            </w:r>
          </w:p>
          <w:p w:rsidR="00A210B7" w:rsidRPr="00A210B7" w:rsidRDefault="00A210B7" w:rsidP="00B6743E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>2014 – 2015 г.г.</w:t>
            </w:r>
          </w:p>
          <w:p w:rsidR="00A210B7" w:rsidRDefault="00A210B7" w:rsidP="00B6743E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 начала 2014 года анализа кабельного производства, рынка кабельных изделий по формам и показателям соответствующих разделов (блоков) программы (по предприятиям России,  а также по предприятиям Украины и Белоруссии в рамках республиканских Ассоциаций).</w:t>
            </w:r>
          </w:p>
          <w:p w:rsidR="00A210B7" w:rsidRPr="00A210B7" w:rsidRDefault="00A210B7" w:rsidP="00B6743E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ЭТАП</w:t>
            </w:r>
          </w:p>
          <w:p w:rsidR="00A210B7" w:rsidRPr="00A210B7" w:rsidRDefault="00A210B7" w:rsidP="00B6743E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>2016 г. и последующие годы</w:t>
            </w:r>
          </w:p>
          <w:p w:rsidR="00F277CB" w:rsidRPr="00A210B7" w:rsidRDefault="00A210B7" w:rsidP="00B6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и решение новых задач на основе результатов первого и второго этапов.  </w:t>
            </w:r>
          </w:p>
        </w:tc>
      </w:tr>
      <w:tr w:rsidR="00F277CB" w:rsidTr="00B07E92">
        <w:tc>
          <w:tcPr>
            <w:tcW w:w="4856" w:type="dxa"/>
          </w:tcPr>
          <w:p w:rsidR="00F277CB" w:rsidRPr="00A210B7" w:rsidRDefault="00F277CB" w:rsidP="00A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F277CB" w:rsidRPr="00A210B7" w:rsidRDefault="00F277CB" w:rsidP="00B6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CB" w:rsidTr="00B07E92">
        <w:tc>
          <w:tcPr>
            <w:tcW w:w="4856" w:type="dxa"/>
          </w:tcPr>
          <w:p w:rsidR="00F277CB" w:rsidRPr="00A210B7" w:rsidRDefault="002B5C39" w:rsidP="00A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856" w:type="dxa"/>
          </w:tcPr>
          <w:p w:rsidR="00A210B7" w:rsidRPr="00A210B7" w:rsidRDefault="00A210B7" w:rsidP="00B67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B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1. Техническое сопровождение, формирование и обработка информационных потоков.</w:t>
            </w:r>
          </w:p>
          <w:p w:rsidR="00A210B7" w:rsidRPr="00A210B7" w:rsidRDefault="00A210B7" w:rsidP="00B67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B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2013 г. – 0,2 млн. руб. </w:t>
            </w:r>
          </w:p>
          <w:p w:rsidR="00A210B7" w:rsidRPr="00A210B7" w:rsidRDefault="00A210B7" w:rsidP="00B67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B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2014 г. и последующие годы в соответствии с финансовым планом Ассоциации.</w:t>
            </w:r>
          </w:p>
          <w:p w:rsidR="00A210B7" w:rsidRPr="00A210B7" w:rsidRDefault="00A210B7" w:rsidP="00B67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B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</w:t>
            </w:r>
          </w:p>
          <w:p w:rsidR="00A210B7" w:rsidRPr="00A210B7" w:rsidRDefault="00A210B7" w:rsidP="00B67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B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2.   Привлечение маркетинговых агентств, аналитических центров, консалтинговых групп для оказания консультационных и информационных услуг по соответствующим разделам программ</w:t>
            </w:r>
            <w:r w:rsidR="00B674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ы</w:t>
            </w:r>
            <w:r w:rsidRPr="00A210B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A210B7" w:rsidRPr="00A210B7" w:rsidRDefault="00A210B7" w:rsidP="00B67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B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2013 г. – 0,3 млн. руб.</w:t>
            </w:r>
          </w:p>
          <w:p w:rsidR="002B5C39" w:rsidRPr="00A210B7" w:rsidRDefault="00A210B7" w:rsidP="00B6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2014 г. и последующие годы в соответствии с финансовым планом Ассоциации.</w:t>
            </w:r>
          </w:p>
        </w:tc>
      </w:tr>
      <w:tr w:rsidR="00F277CB" w:rsidTr="00B07E92">
        <w:tc>
          <w:tcPr>
            <w:tcW w:w="4856" w:type="dxa"/>
          </w:tcPr>
          <w:p w:rsidR="00F277CB" w:rsidRPr="00A210B7" w:rsidRDefault="00F277CB" w:rsidP="00A6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F277CB" w:rsidRPr="00A210B7" w:rsidRDefault="00F277CB" w:rsidP="00B6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CB" w:rsidTr="00B07E92">
        <w:tc>
          <w:tcPr>
            <w:tcW w:w="4856" w:type="dxa"/>
          </w:tcPr>
          <w:p w:rsidR="00F277CB" w:rsidRPr="00A210B7" w:rsidRDefault="002B5C39" w:rsidP="00A6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B7">
              <w:rPr>
                <w:rFonts w:ascii="Times New Roman" w:hAnsi="Times New Roman" w:cs="Times New Roman"/>
                <w:sz w:val="24"/>
                <w:szCs w:val="24"/>
              </w:rPr>
              <w:t>Механизм и ход реализации программы</w:t>
            </w:r>
          </w:p>
        </w:tc>
        <w:tc>
          <w:tcPr>
            <w:tcW w:w="4856" w:type="dxa"/>
          </w:tcPr>
          <w:p w:rsidR="00A210B7" w:rsidRPr="00A210B7" w:rsidRDefault="00A210B7" w:rsidP="00B67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B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Образование группы специалистов от исполнительной дирекции и ведущих заводов по данной программе. </w:t>
            </w:r>
          </w:p>
          <w:p w:rsidR="00A210B7" w:rsidRPr="00A210B7" w:rsidRDefault="00A210B7" w:rsidP="00B67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0B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    Доклады группы Правлению (не менее четырех раз в год), Общему собранию и членам Ассоциации (не менее двух раз в год), информация на сайте Ассоциации  о ходе реализации программы.</w:t>
            </w:r>
          </w:p>
          <w:p w:rsidR="00A6451C" w:rsidRPr="00A210B7" w:rsidRDefault="00A210B7" w:rsidP="00B67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C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    Корректировка по перечню мер программы, источникам и объемам финансирования и этапам.</w:t>
            </w:r>
          </w:p>
        </w:tc>
      </w:tr>
    </w:tbl>
    <w:p w:rsidR="007D4BF9" w:rsidRDefault="007D4BF9" w:rsidP="00A64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4BF9" w:rsidRPr="007D4BF9" w:rsidRDefault="007D4BF9" w:rsidP="007D4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>ПРОГРАММА «АНАЛИТИКА»</w:t>
      </w:r>
    </w:p>
    <w:p w:rsidR="007D4BF9" w:rsidRPr="007D4BF9" w:rsidRDefault="007D4BF9" w:rsidP="007D4B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(2013 – 2016 г.г.)</w:t>
      </w:r>
    </w:p>
    <w:p w:rsidR="007D4BF9" w:rsidRPr="007D4BF9" w:rsidRDefault="007D4BF9" w:rsidP="007D4B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7D4BF9" w:rsidRPr="007D4BF9" w:rsidRDefault="007D4BF9" w:rsidP="007D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F9" w:rsidRPr="007D4BF9" w:rsidRDefault="007D4BF9" w:rsidP="007D4BF9">
      <w:pPr>
        <w:spacing w:after="0" w:line="240" w:lineRule="auto"/>
        <w:ind w:firstLine="708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Предусматривается в рамках программы создать пять последовательных разделов (блоков):</w:t>
      </w:r>
    </w:p>
    <w:p w:rsidR="007D4BF9" w:rsidRPr="007D4BF9" w:rsidRDefault="007D4BF9" w:rsidP="007D4B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/>
          <w:bCs/>
          <w:smallCaps/>
          <w:kern w:val="24"/>
          <w:sz w:val="28"/>
          <w:szCs w:val="28"/>
          <w:lang w:eastAsia="ru-RU"/>
        </w:rPr>
        <w:t>1 блок</w:t>
      </w:r>
      <w:r w:rsidRPr="007D4BF9">
        <w:rPr>
          <w:rFonts w:ascii="Times New Roman" w:eastAsiaTheme="minorEastAsia" w:hAnsi="Times New Roman" w:cs="Times New Roman"/>
          <w:bCs/>
          <w:smallCaps/>
          <w:kern w:val="24"/>
          <w:sz w:val="28"/>
          <w:szCs w:val="28"/>
          <w:lang w:eastAsia="ru-RU"/>
        </w:rPr>
        <w:t xml:space="preserve">   - </w:t>
      </w: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«Прогнозирование (оценка) развития кабельного производства».</w:t>
      </w: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 </w:t>
      </w: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/>
          <w:bCs/>
          <w:smallCaps/>
          <w:kern w:val="24"/>
          <w:sz w:val="28"/>
          <w:szCs w:val="28"/>
          <w:lang w:eastAsia="ru-RU"/>
        </w:rPr>
        <w:t xml:space="preserve">2 блок </w:t>
      </w: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- «Анализ динамики и объемов производства кабельных изделий по    предприятиям  Ассоциации. Ежемесячный мониторинг российского кабельного   </w:t>
      </w: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  <w:t xml:space="preserve">   производства».    </w:t>
      </w: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              </w:t>
      </w: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/>
          <w:bCs/>
          <w:smallCaps/>
          <w:kern w:val="24"/>
          <w:sz w:val="28"/>
          <w:szCs w:val="28"/>
          <w:lang w:eastAsia="ru-RU"/>
        </w:rPr>
        <w:t xml:space="preserve">3 блок </w:t>
      </w: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«Анализ динамики и объемов экспорта-импорта кабельно-проводниковой продукции».</w:t>
      </w: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             </w:t>
      </w: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/>
          <w:bCs/>
          <w:smallCaps/>
          <w:kern w:val="24"/>
          <w:sz w:val="28"/>
          <w:szCs w:val="28"/>
          <w:lang w:eastAsia="ru-RU"/>
        </w:rPr>
        <w:t xml:space="preserve">4 блок </w:t>
      </w: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«Мониторинг емкости и динамики внутреннего российского рынка кабельных изделий».</w:t>
      </w: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            </w:t>
      </w: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 </w:t>
      </w:r>
      <w:r w:rsidRPr="007D4BF9">
        <w:rPr>
          <w:rFonts w:ascii="Times New Roman" w:eastAsiaTheme="minorEastAsia" w:hAnsi="Times New Roman" w:cs="Times New Roman"/>
          <w:b/>
          <w:bCs/>
          <w:smallCaps/>
          <w:kern w:val="24"/>
          <w:sz w:val="28"/>
          <w:szCs w:val="28"/>
          <w:lang w:eastAsia="ru-RU"/>
        </w:rPr>
        <w:t xml:space="preserve">5 блок </w:t>
      </w: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«Мониторинг состояния и тенденций развития мировой кабельной отрасли,  анализ работы ключевых игроков на международном рынке кабельных изделий».</w:t>
      </w: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</w:r>
    </w:p>
    <w:p w:rsidR="007D4BF9" w:rsidRPr="007D4BF9" w:rsidRDefault="007D4BF9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 связи с этим предусматривается  в каждом разделе (блоке) программы разработать соответствующие показатели и осуществить необходимые мероприятия.</w:t>
      </w:r>
    </w:p>
    <w:p w:rsidR="007D4BF9" w:rsidRPr="007D4BF9" w:rsidRDefault="007D4BF9" w:rsidP="007D4BF9">
      <w:pPr>
        <w:rPr>
          <w:rFonts w:ascii="Times New Roman" w:hAnsi="Times New Roman" w:cs="Times New Roman"/>
          <w:sz w:val="28"/>
          <w:szCs w:val="28"/>
        </w:rPr>
      </w:pPr>
    </w:p>
    <w:p w:rsidR="007D4BF9" w:rsidRPr="007D4BF9" w:rsidRDefault="007D4BF9" w:rsidP="007D4B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/>
          <w:bCs/>
          <w:smallCaps/>
          <w:kern w:val="24"/>
          <w:sz w:val="28"/>
          <w:szCs w:val="28"/>
          <w:lang w:eastAsia="ru-RU"/>
        </w:rPr>
        <w:t xml:space="preserve">1 блок  </w:t>
      </w:r>
      <w:r w:rsidRPr="007D4BF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«Прогнозирование (оценка) развития кабельного производства»</w:t>
      </w:r>
    </w:p>
    <w:p w:rsidR="007D4BF9" w:rsidRPr="007D4BF9" w:rsidRDefault="007D4BF9" w:rsidP="007D4B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mallCaps/>
          <w:kern w:val="24"/>
          <w:sz w:val="28"/>
          <w:szCs w:val="28"/>
          <w:lang w:eastAsia="ru-RU"/>
        </w:rPr>
      </w:pPr>
    </w:p>
    <w:p w:rsidR="007D4BF9" w:rsidRPr="007D4BF9" w:rsidRDefault="007D4BF9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Этот раздел базируется на сценарных условиях развития российской экономики и прогнозе Минэкономразвития РФ, бюджете РФ на очередное трехлетие, а также намерениях и прогнозах сетевых энергетических компаний, предприятий ТЭК, РЖД, Ростелекома и др.</w:t>
      </w: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 связи с этим предусматривается провести:</w:t>
      </w:r>
    </w:p>
    <w:p w:rsidR="007D4BF9" w:rsidRPr="007D4BF9" w:rsidRDefault="007D4BF9" w:rsidP="007D4BF9">
      <w:pPr>
        <w:numPr>
          <w:ilvl w:val="0"/>
          <w:numId w:val="5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выбор показателей (индикаторов) прогноза,  которые можно использовать при проведении оценки возможных годовых объемов производства кабельных изделий (приложение 1);</w:t>
      </w:r>
    </w:p>
    <w:p w:rsidR="007D4BF9" w:rsidRPr="007D4BF9" w:rsidRDefault="007D4BF9" w:rsidP="007D4BF9">
      <w:pPr>
        <w:numPr>
          <w:ilvl w:val="0"/>
          <w:numId w:val="5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определение и расчет коэффициентов взаимной корреляции этих индикаторов на объем производства кабельных изделий;</w:t>
      </w:r>
    </w:p>
    <w:p w:rsidR="007D4BF9" w:rsidRPr="007D4BF9" w:rsidRDefault="007D4BF9" w:rsidP="007D4BF9">
      <w:pPr>
        <w:numPr>
          <w:ilvl w:val="0"/>
          <w:numId w:val="5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расчет на основе индикаторов и соответствующих коэффициентов диапазонов возможных объемов производства кабельных изделий в целом с разбивкой по четырем основным секторам, принятым в Ассоциации (кабели энергетического назначения, кабели для транспорта, кабели и провода коммуникационного назначения, кабели и провода комплектующие) без детализации по конкретным видам кабельных изделий, входящих в эти группы (приложение 2); </w:t>
      </w:r>
      <w:proofErr w:type="gramEnd"/>
    </w:p>
    <w:p w:rsidR="007D4BF9" w:rsidRPr="007D4BF9" w:rsidRDefault="007D4BF9" w:rsidP="007D4BF9">
      <w:pPr>
        <w:numPr>
          <w:ilvl w:val="0"/>
          <w:numId w:val="5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оценка с участием республиканских Ассоциаций возможных объемов производства кабельных изделий  по странам СНГ и в целом по Ассоциации.</w:t>
      </w:r>
    </w:p>
    <w:p w:rsidR="007D4BF9" w:rsidRPr="007D4BF9" w:rsidRDefault="007D4BF9" w:rsidP="007D4BF9">
      <w:pPr>
        <w:numPr>
          <w:ilvl w:val="0"/>
          <w:numId w:val="5"/>
        </w:numPr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доведение соответствующих прогнозных оценок до членов Ассоциации (на сайте, в журнале «Кабели и провода» и на Общих собраниях членов Ассоциации).</w:t>
      </w:r>
    </w:p>
    <w:p w:rsidR="007D4BF9" w:rsidRPr="007D4BF9" w:rsidRDefault="007D4BF9" w:rsidP="007D4BF9">
      <w:pPr>
        <w:spacing w:after="0" w:line="240" w:lineRule="auto"/>
        <w:ind w:firstLine="6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 </w:t>
      </w: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Прогнозная оценка проводится два раза в год (сентябрь-октябрь предстоящего года при представлении прогноза развития РФ в Госдуму РФ и апрель-май текущего года при корректировке  сценарных условий). Возможна корректировка годовых прогнозных оценок по результатам аналитических итогов развития кабельного производства за каждый квартал. </w:t>
      </w: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</w:t>
      </w: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7D4BF9" w:rsidRPr="007D4BF9" w:rsidRDefault="007D4BF9" w:rsidP="007D4B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/>
          <w:bCs/>
          <w:smallCaps/>
          <w:kern w:val="24"/>
          <w:sz w:val="28"/>
          <w:szCs w:val="28"/>
          <w:lang w:eastAsia="ru-RU"/>
        </w:rPr>
        <w:t>2 Блок</w:t>
      </w:r>
      <w:r w:rsidRPr="007D4BF9">
        <w:rPr>
          <w:rFonts w:ascii="Times New Roman" w:eastAsiaTheme="minorEastAsia" w:hAnsi="Times New Roman" w:cs="Times New Roman"/>
          <w:b/>
          <w:bCs/>
          <w:caps/>
          <w:kern w:val="24"/>
          <w:sz w:val="28"/>
          <w:szCs w:val="28"/>
          <w:lang w:eastAsia="ru-RU"/>
        </w:rPr>
        <w:t xml:space="preserve"> </w:t>
      </w:r>
      <w:r w:rsidRPr="007D4BF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«Анализ динамики и объемов производства кабельных изделий по предприятиям  Ассоциации. Ежемесячный мониторинг российского кабельного производства»</w:t>
      </w:r>
    </w:p>
    <w:p w:rsidR="007D4BF9" w:rsidRPr="007D4BF9" w:rsidRDefault="007D4BF9" w:rsidP="007D4B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7D4BF9" w:rsidRPr="007D4BF9" w:rsidRDefault="007D4BF9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Аналитическая работа по этому блоку базируется на разработанной в Ассоциации электронной программе подготовки, обобщения и рассылки систематизированной информации всем членам Ассоциации. Программа исключает возможность вскрытия файлов информации. Все права на программу защищены.  Сохраняются существующие периоды подачи и обработки информации (ежеквартально по полной номенклатуре и ежемесячно по узкой номенклатуре для проведения мониторинга). </w:t>
      </w: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Сохраняется при представлении отчетной информации использование 35 класса Общероссийского классификатора продукции (ОКП). </w:t>
      </w:r>
    </w:p>
    <w:p w:rsidR="007D4BF9" w:rsidRPr="007D4BF9" w:rsidRDefault="007D4BF9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 полном объеме информация формируется и анализируется по конкретной номенклатуре кабельных изделий, видам потребления металлов, по объемам производства кабельных изделий по весу меди и по весу металла, а раз в год – по объемам переработки химических материалов.</w:t>
      </w:r>
    </w:p>
    <w:p w:rsidR="007D4BF9" w:rsidRPr="007D4BF9" w:rsidRDefault="007D4BF9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Информация формируется по 35 группам КПП с выделением 9 подгрупп из их состава. В номенклатуру учитываемых видов кабельных изделий с 1 января 2014 г. вносятся следующие изменения (приложение 3):</w:t>
      </w:r>
    </w:p>
    <w:p w:rsidR="007D4BF9" w:rsidRPr="007D4BF9" w:rsidRDefault="007D4BF9" w:rsidP="007D4B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исключаются из учитываемой номенклатуры незначительные по применению и по объемам потребления металла, не определяющие группы с 1 – 5 заводами-производителями:</w:t>
      </w:r>
    </w:p>
    <w:p w:rsidR="007D4BF9" w:rsidRPr="007D4BF9" w:rsidRDefault="007D4BF9" w:rsidP="007D4B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i/>
          <w:iCs/>
          <w:smallCaps/>
          <w:kern w:val="24"/>
          <w:sz w:val="28"/>
          <w:szCs w:val="28"/>
          <w:lang w:eastAsia="ru-RU"/>
        </w:rPr>
        <w:t xml:space="preserve">кабели с минеральной изоляцией </w:t>
      </w:r>
      <w:proofErr w:type="spellStart"/>
      <w:r w:rsidRPr="007D4BF9">
        <w:rPr>
          <w:rFonts w:ascii="Times New Roman" w:eastAsiaTheme="minorEastAsia" w:hAnsi="Times New Roman" w:cs="Times New Roman"/>
          <w:bCs/>
          <w:i/>
          <w:iCs/>
          <w:smallCaps/>
          <w:kern w:val="24"/>
          <w:sz w:val="28"/>
          <w:szCs w:val="28"/>
          <w:lang w:eastAsia="ru-RU"/>
        </w:rPr>
        <w:t>нагревостойкие</w:t>
      </w:r>
      <w:proofErr w:type="spellEnd"/>
      <w:r w:rsidRPr="007D4BF9">
        <w:rPr>
          <w:rFonts w:ascii="Times New Roman" w:eastAsiaTheme="minorEastAsia" w:hAnsi="Times New Roman" w:cs="Times New Roman"/>
          <w:bCs/>
          <w:i/>
          <w:iCs/>
          <w:smallCaps/>
          <w:kern w:val="24"/>
          <w:sz w:val="28"/>
          <w:szCs w:val="28"/>
          <w:lang w:eastAsia="ru-RU"/>
        </w:rPr>
        <w:t xml:space="preserve"> (1 завод);</w:t>
      </w:r>
    </w:p>
    <w:p w:rsidR="007D4BF9" w:rsidRPr="007D4BF9" w:rsidRDefault="007D4BF9" w:rsidP="007D4B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i/>
          <w:iCs/>
          <w:smallCaps/>
          <w:kern w:val="24"/>
          <w:sz w:val="28"/>
          <w:szCs w:val="28"/>
          <w:lang w:eastAsia="ru-RU"/>
        </w:rPr>
        <w:t>кабели и провода термоэлектродные (4 завода);</w:t>
      </w:r>
    </w:p>
    <w:p w:rsidR="007D4BF9" w:rsidRPr="007D4BF9" w:rsidRDefault="007D4BF9" w:rsidP="007D4B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i/>
          <w:iCs/>
          <w:smallCaps/>
          <w:kern w:val="24"/>
          <w:sz w:val="28"/>
          <w:szCs w:val="28"/>
          <w:lang w:eastAsia="ru-RU"/>
        </w:rPr>
        <w:t xml:space="preserve">провода и кабели нагревательные  (5 заводов);  </w:t>
      </w:r>
    </w:p>
    <w:p w:rsidR="007D4BF9" w:rsidRPr="007D4BF9" w:rsidRDefault="007D4BF9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Проведение ежеквартального сравнительного анализа состояния кабельной отрасли и основных отраслей потребителей (энергетика, нефтегазовая отрасль, строительство, машиностроение, связь). Один раз в год проведение обзора об объемах производства КПП с учетом предприятий, не входящих в состав Ассоциации (по объемам переработки медной катанки).</w:t>
      </w: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  Номенклатура для проведения ежемесячного мониторинга российского кабельного производства  (неизолированные провода, два вида силовых кабелей и оптические кабели) не меняются. </w:t>
      </w:r>
    </w:p>
    <w:p w:rsidR="007D4BF9" w:rsidRPr="007D4BF9" w:rsidRDefault="007D4BF9" w:rsidP="007D4B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mallCaps/>
          <w:kern w:val="24"/>
          <w:sz w:val="28"/>
          <w:szCs w:val="28"/>
          <w:lang w:eastAsia="ru-RU"/>
        </w:rPr>
      </w:pPr>
    </w:p>
    <w:p w:rsidR="007D4BF9" w:rsidRPr="007D4BF9" w:rsidRDefault="007D4BF9" w:rsidP="007D4B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/>
          <w:bCs/>
          <w:smallCaps/>
          <w:kern w:val="24"/>
          <w:sz w:val="28"/>
          <w:szCs w:val="28"/>
          <w:lang w:eastAsia="ru-RU"/>
        </w:rPr>
        <w:lastRenderedPageBreak/>
        <w:t>3 Блок «</w:t>
      </w:r>
      <w:r w:rsidRPr="007D4BF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Анализ динамики и объемов экспорта-импорта кабельно-проводниковой продукции»</w:t>
      </w:r>
    </w:p>
    <w:p w:rsidR="007D4BF9" w:rsidRPr="007D4BF9" w:rsidRDefault="007D4BF9" w:rsidP="007D4B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7D4BF9" w:rsidRPr="007D4BF9" w:rsidRDefault="007D4BF9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Начиная с </w:t>
      </w: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  <w:t>IV</w:t>
      </w: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квартала 2013 г.,  проведение по полугодиям мониторинга экспорта-импорта кабельных изделий в целом (код ТН ВЭД 85.44 «Провода изолированные…»), в том числе по 8 укрупненным группам в их составе. Проведение, в первую очередь, анализа структуры импорта кабельных изделий по группам продукции и в разрезе </w:t>
      </w:r>
      <w:proofErr w:type="gramStart"/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стран-экспортеров</w:t>
      </w:r>
      <w:proofErr w:type="gramEnd"/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имея в виду выявление необоснованного роста импорта по ряду стран и подготовка соответствующих предложений и обращений.</w:t>
      </w: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 </w:t>
      </w:r>
    </w:p>
    <w:p w:rsidR="007D4BF9" w:rsidRPr="007D4BF9" w:rsidRDefault="007D4BF9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Организация  взаимодействия с Департаментом </w:t>
      </w:r>
      <w:proofErr w:type="spellStart"/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Минпромторга</w:t>
      </w:r>
      <w:proofErr w:type="spellEnd"/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РФ и ФТС России, согласование  условий получения необходимых материалов.</w:t>
      </w: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 </w:t>
      </w:r>
    </w:p>
    <w:p w:rsidR="007D4BF9" w:rsidRPr="007D4BF9" w:rsidRDefault="007D4BF9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Проведение мониторинга изменений ставок ввозных пошлин на кабельные изделия в России в соответствии с длительностью переходного периода и определение их влияния на изменение объемов импорта кабельных изделий.</w:t>
      </w: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 </w:t>
      </w:r>
    </w:p>
    <w:p w:rsidR="007D4BF9" w:rsidRPr="007D4BF9" w:rsidRDefault="007D4BF9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Рассмотрение совместно с Ассоциациями Украины и Белоруссии 2 раза в год динамики объемов и структуры взаимных поставок КПП со странами СНГ в рамках Таможенного союза.</w:t>
      </w: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 </w:t>
      </w:r>
    </w:p>
    <w:p w:rsidR="007D4BF9" w:rsidRPr="007D4BF9" w:rsidRDefault="007D4BF9" w:rsidP="007D4BF9">
      <w:pPr>
        <w:spacing w:after="0" w:line="240" w:lineRule="auto"/>
        <w:ind w:firstLine="708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Обоснование и согласование с комиссией Таможенного союза внесение изменений и дополнений в ТН ВЭД по группе 854460 с выделением кодов на силовые кабели напряжением 6-35 кВ и 110 кВ и более  с изоляцией из сшитого полиэтилена. Внесение этих изменений позволит получить и анализировать более подробную информацию по важнейшей группе (силовые кабели на напряжение свыше 1 кВ).</w:t>
      </w:r>
    </w:p>
    <w:p w:rsidR="007D4BF9" w:rsidRPr="007D4BF9" w:rsidRDefault="007D4BF9" w:rsidP="007D4B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mallCaps/>
          <w:kern w:val="24"/>
          <w:sz w:val="28"/>
          <w:szCs w:val="28"/>
          <w:lang w:eastAsia="ru-RU"/>
        </w:rPr>
      </w:pPr>
    </w:p>
    <w:p w:rsidR="007D4BF9" w:rsidRPr="007D4BF9" w:rsidRDefault="007D4BF9" w:rsidP="007D4B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/>
          <w:bCs/>
          <w:smallCaps/>
          <w:kern w:val="24"/>
          <w:sz w:val="28"/>
          <w:szCs w:val="28"/>
          <w:lang w:eastAsia="ru-RU"/>
        </w:rPr>
        <w:t>4 Блок  «</w:t>
      </w:r>
      <w:r w:rsidRPr="007D4BF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Мониторинг емкости и динамики внутреннего российского рынка кабельных изделий»</w:t>
      </w:r>
    </w:p>
    <w:p w:rsidR="007D4BF9" w:rsidRPr="007D4BF9" w:rsidRDefault="007D4BF9" w:rsidP="007D4B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7D4BF9" w:rsidRPr="007D4BF9" w:rsidRDefault="007D4BF9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Конечной целью программы является оценка емкости (спроса) и насыщенности рынка кабельно-проводниковой продукции выпуском отечественной продукции и соответствие этого спроса созданным или создаваемым производственным мощностям.</w:t>
      </w:r>
    </w:p>
    <w:p w:rsidR="007D4BF9" w:rsidRPr="007D4BF9" w:rsidRDefault="007D4BF9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Изучение спроса со стороны крупных системных потребителей, определяющих емкость рынка кабельных изделий (энергетические компании, РЖД, Газпром, Ростелеком, нефтяные компании и др.).</w:t>
      </w:r>
    </w:p>
    <w:p w:rsidR="007D4BF9" w:rsidRPr="007D4BF9" w:rsidRDefault="007D4BF9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Проведение специалистами Ассоциации выездного аудита  установленных производственных мощностей на заводах, входящих в Ассоциацию. По результатам проведенного аудита Ассоциация готовит итоговый отчет для ее заводов – производителей с выводами о существующих разрывах между созданными мощностями и спросом на продукцию. Информация об установленных мощностях на каждом заводе, входящим в состав Ассоциации, остается закрытой и конфиденциальной.  Оценку по итогам работы проводить не чаще, чем один раз в год (с соответствующим докладом).</w:t>
      </w:r>
    </w:p>
    <w:p w:rsidR="007D4BF9" w:rsidRPr="007D4BF9" w:rsidRDefault="007D4BF9" w:rsidP="007D4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 </w:t>
      </w:r>
    </w:p>
    <w:p w:rsidR="007D4BF9" w:rsidRPr="007D4BF9" w:rsidRDefault="007D4BF9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 </w:t>
      </w:r>
      <w:r w:rsidR="00165CA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процессе реализации настоящей программы </w:t>
      </w:r>
      <w:bookmarkStart w:id="24" w:name="_GoBack"/>
      <w:bookmarkEnd w:id="24"/>
      <w:r w:rsidR="00165CA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</w:t>
      </w: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редлагается определить узкую специфичную номенклатуру кабельных изделий. </w:t>
      </w:r>
    </w:p>
    <w:p w:rsidR="007D4BF9" w:rsidRPr="007D4BF9" w:rsidRDefault="007D4BF9" w:rsidP="007D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F9" w:rsidRPr="007D4BF9" w:rsidRDefault="007D4BF9" w:rsidP="007D4B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/>
          <w:bCs/>
          <w:caps/>
          <w:kern w:val="24"/>
          <w:sz w:val="28"/>
          <w:szCs w:val="28"/>
          <w:lang w:eastAsia="ru-RU"/>
        </w:rPr>
        <w:t xml:space="preserve">5 </w:t>
      </w:r>
      <w:r w:rsidRPr="007D4BF9">
        <w:rPr>
          <w:rFonts w:ascii="Times New Roman" w:eastAsiaTheme="minorEastAsia" w:hAnsi="Times New Roman" w:cs="Times New Roman"/>
          <w:b/>
          <w:bCs/>
          <w:smallCaps/>
          <w:kern w:val="24"/>
          <w:sz w:val="28"/>
          <w:szCs w:val="28"/>
          <w:lang w:eastAsia="ru-RU"/>
        </w:rPr>
        <w:t>Блок  «</w:t>
      </w:r>
      <w:r w:rsidRPr="007D4BF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Мониторинг состояния и тенденций развития мировой кабельной отрасли, анализ работы ключевых игроков на международном рынке кабельных изделий»</w:t>
      </w:r>
    </w:p>
    <w:p w:rsidR="007D4BF9" w:rsidRPr="007D4BF9" w:rsidRDefault="007D4BF9" w:rsidP="007D4B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7D4BF9" w:rsidRPr="00504A21" w:rsidRDefault="007D4BF9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7D4B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Проведение исследования на основании данных международных агентств и ассоциаций, а также по заказу Ассоциации выбранным маркетинговым агентством один раз в год для оценки состояния и определения вектора развития кабельной отрасли с последующей постановкой цели и корректировкой программ Ассоциации в соответствии с тенденциями развития мировой кабельной промышленности в целом.</w:t>
      </w: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</w:pPr>
    </w:p>
    <w:p w:rsidR="00504A21" w:rsidRDefault="00504A21" w:rsidP="00504A2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aps/>
          <w:kern w:val="24"/>
          <w:sz w:val="24"/>
          <w:szCs w:val="24"/>
          <w:lang w:eastAsia="ru-RU"/>
        </w:rPr>
      </w:pPr>
      <w:r w:rsidRPr="00D81DA3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b/>
          <w:bCs/>
          <w:caps/>
          <w:kern w:val="24"/>
          <w:sz w:val="24"/>
          <w:szCs w:val="24"/>
          <w:lang w:eastAsia="ru-RU"/>
        </w:rPr>
        <w:t xml:space="preserve">  1</w:t>
      </w:r>
    </w:p>
    <w:p w:rsidR="00504A21" w:rsidRDefault="00504A21" w:rsidP="00504A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kern w:val="24"/>
          <w:sz w:val="24"/>
          <w:szCs w:val="24"/>
          <w:lang w:eastAsia="ru-RU"/>
        </w:rPr>
      </w:pPr>
    </w:p>
    <w:p w:rsidR="00504A21" w:rsidRDefault="00504A21" w:rsidP="00504A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kern w:val="24"/>
          <w:sz w:val="24"/>
          <w:szCs w:val="24"/>
          <w:lang w:eastAsia="ru-RU"/>
        </w:rPr>
      </w:pPr>
    </w:p>
    <w:p w:rsidR="00504A21" w:rsidRPr="00D81DA3" w:rsidRDefault="00504A21" w:rsidP="00504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A3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Показатели (индикаторы)</w:t>
      </w:r>
    </w:p>
    <w:p w:rsidR="00504A21" w:rsidRDefault="00504A21" w:rsidP="00504A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 w:rsidRPr="00D81DA3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прогноза социально-экономического развития Российской Федерации, используемые для прогнозирования (оценки) развития российского кабельного производства.</w:t>
      </w:r>
    </w:p>
    <w:p w:rsidR="00504A21" w:rsidRDefault="00504A21" w:rsidP="00504A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504A21" w:rsidRDefault="00504A21" w:rsidP="00504A2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0"/>
        <w:gridCol w:w="3969"/>
      </w:tblGrid>
      <w:tr w:rsidR="00504A21" w:rsidRPr="00D81DA3" w:rsidTr="00452258">
        <w:trPr>
          <w:trHeight w:val="399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Периоды (по годам)</w:t>
            </w:r>
          </w:p>
        </w:tc>
      </w:tr>
      <w:tr w:rsidR="00504A21" w:rsidRPr="00D81DA3" w:rsidTr="00452258">
        <w:trPr>
          <w:trHeight w:val="330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30" w:lineRule="atLeast"/>
              <w:ind w:left="54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Валовый</w:t>
            </w:r>
            <w:proofErr w:type="spellEnd"/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внутренний продукт (ВВП) произведенный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 Индекс промышленного производства-всего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                              в том числе: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 Топливно-энергетический комплекс (ТЭК)   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 Обрабатывающие производства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  <w:lang w:eastAsia="ru-RU"/>
              </w:rPr>
            </w:pP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                              в том числе: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  <w:lang w:eastAsia="ru-RU"/>
              </w:rPr>
            </w:pP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 отрасли инвестиционного спроса   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                              из них: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     - производство машин и оборудования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     - производство транспортных средств и оборудования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     - производство электрооборудования и электромашин  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  Инвестиции в основной капитал по экономике – всего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ind w:left="72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                  в том числе: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Default="00504A21" w:rsidP="00452258">
            <w:pPr>
              <w:spacing w:after="0" w:line="306" w:lineRule="atLeast"/>
              <w:ind w:left="720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 топливн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о-энергетический комплекс (ТЭК)</w:t>
            </w:r>
          </w:p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 отраслям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ind w:left="72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- транспорт (без </w:t>
            </w:r>
            <w:proofErr w:type="gramStart"/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трубопроводного</w:t>
            </w:r>
            <w:proofErr w:type="gramEnd"/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) и связь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ind w:left="72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  Объемы работ по виду деятельности «Строительство»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ind w:left="72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D81DA3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D81DA3">
              <w:rPr>
                <w:rFonts w:ascii="Times New Roman" w:eastAsia="Times New Roman" w:hAnsi="Times New Roman" w:cs="Times New Roman"/>
                <w:b/>
                <w:bCs/>
                <w:smallCaps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 Инфляция (ИПЦ) за период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D81DA3" w:rsidTr="00452258">
        <w:trPr>
          <w:trHeight w:val="306"/>
        </w:trPr>
        <w:tc>
          <w:tcPr>
            <w:tcW w:w="577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 Индекс цен для производителей промышленных товаров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04A21" w:rsidRPr="00D81DA3" w:rsidRDefault="00504A21" w:rsidP="00452258">
            <w:pPr>
              <w:spacing w:after="0" w:line="306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1DA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</w:tbl>
    <w:p w:rsidR="00504A21" w:rsidRPr="00D81DA3" w:rsidRDefault="00504A21" w:rsidP="00504A2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504A21">
      <w:pPr>
        <w:pStyle w:val="a5"/>
        <w:spacing w:before="0" w:beforeAutospacing="0" w:after="0" w:afterAutospacing="0"/>
        <w:jc w:val="right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lastRenderedPageBreak/>
        <w:t>Приложение  2</w:t>
      </w:r>
    </w:p>
    <w:p w:rsidR="00504A21" w:rsidRDefault="00504A21" w:rsidP="00504A21">
      <w:pPr>
        <w:pStyle w:val="a5"/>
        <w:spacing w:before="0" w:beforeAutospacing="0" w:after="0" w:afterAutospacing="0"/>
        <w:ind w:left="2124" w:firstLine="708"/>
        <w:rPr>
          <w:rFonts w:eastAsiaTheme="minorEastAsia"/>
          <w:b/>
          <w:bCs/>
          <w:kern w:val="24"/>
        </w:rPr>
      </w:pPr>
    </w:p>
    <w:p w:rsidR="00504A21" w:rsidRDefault="00504A21" w:rsidP="00504A21">
      <w:pPr>
        <w:pStyle w:val="a5"/>
        <w:spacing w:before="0" w:beforeAutospacing="0" w:after="0" w:afterAutospacing="0"/>
        <w:ind w:firstLine="851"/>
        <w:rPr>
          <w:rFonts w:eastAsiaTheme="minorEastAsia"/>
          <w:b/>
          <w:bCs/>
          <w:kern w:val="24"/>
        </w:rPr>
      </w:pPr>
      <w:r w:rsidRPr="00B931F9">
        <w:rPr>
          <w:rFonts w:eastAsiaTheme="minorEastAsia"/>
          <w:b/>
          <w:bCs/>
          <w:kern w:val="24"/>
        </w:rPr>
        <w:t>Оценка (прогноз) кабельного производства по секторам экономики</w:t>
      </w:r>
    </w:p>
    <w:p w:rsidR="00504A21" w:rsidRDefault="00504A21" w:rsidP="00504A21">
      <w:pPr>
        <w:pStyle w:val="a5"/>
        <w:spacing w:before="0" w:beforeAutospacing="0" w:after="0" w:afterAutospacing="0"/>
        <w:ind w:left="2124" w:firstLine="708"/>
        <w:rPr>
          <w:rFonts w:eastAsiaTheme="minorEastAsia"/>
          <w:b/>
          <w:bCs/>
          <w:kern w:val="24"/>
        </w:rPr>
      </w:pPr>
    </w:p>
    <w:p w:rsidR="00504A21" w:rsidRDefault="00504A21" w:rsidP="00504A21">
      <w:pPr>
        <w:pStyle w:val="a5"/>
        <w:spacing w:before="0" w:beforeAutospacing="0" w:after="0" w:afterAutospacing="0"/>
        <w:ind w:left="2124" w:firstLine="708"/>
        <w:rPr>
          <w:rFonts w:eastAsiaTheme="minorEastAsia"/>
          <w:b/>
          <w:bCs/>
          <w:kern w:val="24"/>
        </w:rPr>
      </w:pPr>
    </w:p>
    <w:p w:rsidR="00504A21" w:rsidRPr="00B931F9" w:rsidRDefault="00504A21" w:rsidP="00504A21">
      <w:pPr>
        <w:pStyle w:val="a5"/>
        <w:spacing w:before="0" w:beforeAutospacing="0" w:after="0" w:afterAutospacing="0"/>
        <w:jc w:val="center"/>
      </w:pPr>
    </w:p>
    <w:tbl>
      <w:tblPr>
        <w:tblW w:w="10065" w:type="dxa"/>
        <w:tblInd w:w="-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07"/>
        <w:gridCol w:w="2040"/>
        <w:gridCol w:w="2418"/>
      </w:tblGrid>
      <w:tr w:rsidR="00504A21" w:rsidRPr="00B931F9" w:rsidTr="00504A21">
        <w:trPr>
          <w:trHeight w:val="255"/>
        </w:trPr>
        <w:tc>
          <w:tcPr>
            <w:tcW w:w="5607" w:type="dxa"/>
            <w:vMerge w:val="restar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504A21" w:rsidRPr="00B931F9" w:rsidRDefault="00504A21" w:rsidP="0045225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458" w:type="dxa"/>
            <w:gridSpan w:val="2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 периодам (годам)</w:t>
            </w:r>
          </w:p>
        </w:tc>
      </w:tr>
      <w:tr w:rsidR="00504A21" w:rsidRPr="00B931F9" w:rsidTr="00504A21">
        <w:trPr>
          <w:trHeight w:val="764"/>
        </w:trPr>
        <w:tc>
          <w:tcPr>
            <w:tcW w:w="5607" w:type="dxa"/>
            <w:vMerge/>
            <w:vAlign w:val="center"/>
            <w:hideMark/>
          </w:tcPr>
          <w:p w:rsidR="00504A21" w:rsidRPr="00B931F9" w:rsidRDefault="00504A21" w:rsidP="0045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504A21" w:rsidRPr="00B931F9" w:rsidRDefault="00504A21" w:rsidP="0045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объем выпуска (тыс. тонн)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504A21" w:rsidRPr="00B931F9" w:rsidRDefault="00504A21" w:rsidP="0045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</w:t>
            </w:r>
            <w:proofErr w:type="gramEnd"/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%% </w:t>
            </w:r>
            <w:proofErr w:type="gramStart"/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</w:t>
            </w:r>
            <w:proofErr w:type="gramEnd"/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</w:tr>
      <w:tr w:rsidR="00504A21" w:rsidRPr="00B931F9" w:rsidTr="00504A21">
        <w:trPr>
          <w:trHeight w:val="255"/>
        </w:trPr>
        <w:tc>
          <w:tcPr>
            <w:tcW w:w="560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B931F9" w:rsidTr="00504A21">
        <w:trPr>
          <w:trHeight w:val="255"/>
        </w:trPr>
        <w:tc>
          <w:tcPr>
            <w:tcW w:w="560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Кабельные изделия по весу меди – всего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B931F9" w:rsidTr="00504A21">
        <w:trPr>
          <w:trHeight w:val="255"/>
        </w:trPr>
        <w:tc>
          <w:tcPr>
            <w:tcW w:w="560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                                     в том числе: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B931F9" w:rsidTr="00504A21">
        <w:trPr>
          <w:trHeight w:val="1637"/>
        </w:trPr>
        <w:tc>
          <w:tcPr>
            <w:tcW w:w="560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Провода и кабели энергетического (инвестиционного)   назначения (провода неизолированные  и изолированные   для ВЛЭП, кабели  силовые на напряжение до 1 кВ и 1 кВ и   </w:t>
            </w:r>
            <w:proofErr w:type="gramEnd"/>
          </w:p>
          <w:p w:rsidR="00504A21" w:rsidRPr="00B931F9" w:rsidRDefault="00504A21" w:rsidP="00452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свыше).   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B931F9" w:rsidTr="00504A21">
        <w:trPr>
          <w:trHeight w:val="255"/>
        </w:trPr>
        <w:tc>
          <w:tcPr>
            <w:tcW w:w="560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B931F9" w:rsidTr="00504A21">
        <w:trPr>
          <w:trHeight w:val="962"/>
        </w:trPr>
        <w:tc>
          <w:tcPr>
            <w:tcW w:w="560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Провода и </w:t>
            </w:r>
            <w:proofErr w:type="gramStart"/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кабели</w:t>
            </w:r>
            <w:proofErr w:type="gramEnd"/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комплектующие для производства машин, оборудования и приборов (обмоточные провода, силовые  кабели для нестационарной прокладки и другие виды).       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B931F9" w:rsidTr="00504A21">
        <w:trPr>
          <w:trHeight w:val="255"/>
        </w:trPr>
        <w:tc>
          <w:tcPr>
            <w:tcW w:w="560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B931F9" w:rsidTr="00504A21">
        <w:trPr>
          <w:trHeight w:val="1054"/>
        </w:trPr>
        <w:tc>
          <w:tcPr>
            <w:tcW w:w="560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 Провода и кабели для транспорта (автотракторные провода, сигнально-блокировочные кабели, контактные (троллейные) провода, провода и кабели для подвижного состава). 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B931F9" w:rsidTr="00504A21">
        <w:trPr>
          <w:trHeight w:val="255"/>
        </w:trPr>
        <w:tc>
          <w:tcPr>
            <w:tcW w:w="560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04A21" w:rsidRPr="00B931F9" w:rsidTr="00504A21">
        <w:trPr>
          <w:trHeight w:val="1018"/>
        </w:trPr>
        <w:tc>
          <w:tcPr>
            <w:tcW w:w="560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   Шнуры, провода и кабели связи (телекоммуникационного      назначения – кабели связи с медной жилой, волоконно-оптические кабели).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504A21" w:rsidRPr="00B931F9" w:rsidRDefault="00504A21" w:rsidP="0045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</w:tbl>
    <w:p w:rsidR="00504A21" w:rsidRPr="00B931F9" w:rsidRDefault="00504A21" w:rsidP="00504A21"/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4A21" w:rsidRPr="00AB08E0" w:rsidRDefault="00504A21" w:rsidP="00504A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08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504A21" w:rsidRDefault="00504A21" w:rsidP="00504A21"/>
    <w:p w:rsidR="00504A21" w:rsidRPr="00AB08E0" w:rsidRDefault="00504A21" w:rsidP="00504A21">
      <w:pPr>
        <w:pStyle w:val="a5"/>
        <w:spacing w:before="0" w:beforeAutospacing="0" w:after="0" w:afterAutospacing="0"/>
        <w:jc w:val="center"/>
      </w:pPr>
      <w:r w:rsidRPr="00AB08E0">
        <w:rPr>
          <w:rFonts w:eastAsiaTheme="minorEastAsia"/>
          <w:b/>
          <w:bCs/>
          <w:kern w:val="24"/>
        </w:rPr>
        <w:t>Изменения в учитываемой номенклатуре информации об объемах производства кабельных изделий</w:t>
      </w:r>
    </w:p>
    <w:p w:rsidR="00504A21" w:rsidRDefault="00504A21" w:rsidP="00504A21"/>
    <w:p w:rsidR="00504A21" w:rsidRDefault="00504A21" w:rsidP="00504A21"/>
    <w:tbl>
      <w:tblPr>
        <w:tblW w:w="9640" w:type="dxa"/>
        <w:tblCellMar>
          <w:left w:w="0" w:type="dxa"/>
          <w:right w:w="0" w:type="dxa"/>
        </w:tblCellMar>
        <w:tblLook w:val="0420"/>
      </w:tblPr>
      <w:tblGrid>
        <w:gridCol w:w="3280"/>
        <w:gridCol w:w="6360"/>
      </w:tblGrid>
      <w:tr w:rsidR="00504A21" w:rsidRPr="007242BB" w:rsidTr="00452258">
        <w:trPr>
          <w:trHeight w:val="36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A21" w:rsidRPr="007242BB" w:rsidRDefault="00504A21" w:rsidP="0045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242B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A21" w:rsidRPr="007242BB" w:rsidRDefault="00504A21" w:rsidP="0045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242B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Номенклатура кабельных изделий</w:t>
            </w:r>
          </w:p>
        </w:tc>
      </w:tr>
      <w:tr w:rsidR="00504A21" w:rsidRPr="007242BB" w:rsidTr="00452258">
        <w:trPr>
          <w:trHeight w:val="469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A21" w:rsidRPr="007242BB" w:rsidRDefault="00504A21" w:rsidP="0045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242BB"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lang w:eastAsia="ru-RU"/>
              </w:rPr>
              <w:t>Номенклатура ежеквартальной информации</w:t>
            </w:r>
          </w:p>
        </w:tc>
      </w:tr>
      <w:tr w:rsidR="00504A21" w:rsidRPr="007242BB" w:rsidTr="00452258">
        <w:trPr>
          <w:trHeight w:val="27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A21" w:rsidRPr="007242BB" w:rsidRDefault="00504A21" w:rsidP="00452258">
            <w:pPr>
              <w:spacing w:after="0" w:line="279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242B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Исключить из состава информации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A21" w:rsidRPr="007242BB" w:rsidRDefault="00504A21" w:rsidP="0045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242B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Кабели и провода термоэлектродные (4 завода – изготовителя)</w:t>
            </w:r>
          </w:p>
          <w:p w:rsidR="00504A21" w:rsidRPr="007242BB" w:rsidRDefault="00504A21" w:rsidP="0045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242B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Провода и кабели нагревательные (5 заводов)</w:t>
            </w:r>
          </w:p>
          <w:p w:rsidR="00504A21" w:rsidRPr="007242BB" w:rsidRDefault="00504A21" w:rsidP="00452258">
            <w:pPr>
              <w:spacing w:after="0" w:line="279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242B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Кабели с минеральной изоляцией (1 завод – изготовитель)</w:t>
            </w:r>
          </w:p>
        </w:tc>
      </w:tr>
    </w:tbl>
    <w:p w:rsidR="00504A21" w:rsidRDefault="00504A21" w:rsidP="00504A21"/>
    <w:p w:rsidR="00504A21" w:rsidRPr="00504A21" w:rsidRDefault="00504A21" w:rsidP="007D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4A21" w:rsidRPr="00504A21" w:rsidSect="00B606DB">
      <w:pgSz w:w="11907" w:h="16839" w:code="9"/>
      <w:pgMar w:top="720" w:right="993" w:bottom="142" w:left="1418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8E3"/>
    <w:multiLevelType w:val="hybridMultilevel"/>
    <w:tmpl w:val="32B48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5495"/>
    <w:multiLevelType w:val="hybridMultilevel"/>
    <w:tmpl w:val="BD0A9BE8"/>
    <w:lvl w:ilvl="0" w:tplc="9B7671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F4F87"/>
    <w:multiLevelType w:val="hybridMultilevel"/>
    <w:tmpl w:val="78362A62"/>
    <w:lvl w:ilvl="0" w:tplc="47F4A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283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EC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624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AD0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6B6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C2F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0F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A56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F21C7F"/>
    <w:multiLevelType w:val="hybridMultilevel"/>
    <w:tmpl w:val="CC30CDCA"/>
    <w:lvl w:ilvl="0" w:tplc="66E277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EC03EFF"/>
    <w:multiLevelType w:val="hybridMultilevel"/>
    <w:tmpl w:val="AC20BB2E"/>
    <w:lvl w:ilvl="0" w:tplc="39CCD53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86B135D"/>
    <w:multiLevelType w:val="hybridMultilevel"/>
    <w:tmpl w:val="0AA60412"/>
    <w:lvl w:ilvl="0" w:tplc="900C7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90F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160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00A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82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AD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6EF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81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A9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D5EE2"/>
    <w:multiLevelType w:val="hybridMultilevel"/>
    <w:tmpl w:val="7C5696B2"/>
    <w:lvl w:ilvl="0" w:tplc="B9C2D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2FB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6D3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646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085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8C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A4C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8B2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44F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68D5"/>
    <w:rsid w:val="000D79C1"/>
    <w:rsid w:val="00165CA0"/>
    <w:rsid w:val="00273E8D"/>
    <w:rsid w:val="00280F2F"/>
    <w:rsid w:val="00285C0D"/>
    <w:rsid w:val="002B5C39"/>
    <w:rsid w:val="003B04C3"/>
    <w:rsid w:val="00486B81"/>
    <w:rsid w:val="004F49A8"/>
    <w:rsid w:val="004F57F8"/>
    <w:rsid w:val="00504A21"/>
    <w:rsid w:val="006368D5"/>
    <w:rsid w:val="007D4BF9"/>
    <w:rsid w:val="0090109C"/>
    <w:rsid w:val="009F7DE3"/>
    <w:rsid w:val="00A140C4"/>
    <w:rsid w:val="00A210B7"/>
    <w:rsid w:val="00A6451C"/>
    <w:rsid w:val="00B07E92"/>
    <w:rsid w:val="00B606DB"/>
    <w:rsid w:val="00B6743E"/>
    <w:rsid w:val="00B67AC1"/>
    <w:rsid w:val="00F2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D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0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Даньшина Ольга Лоэнгриновна</dc:creator>
  <cp:lastModifiedBy>Svet</cp:lastModifiedBy>
  <cp:revision>3</cp:revision>
  <cp:lastPrinted>2013-10-18T10:43:00Z</cp:lastPrinted>
  <dcterms:created xsi:type="dcterms:W3CDTF">2013-10-23T12:26:00Z</dcterms:created>
  <dcterms:modified xsi:type="dcterms:W3CDTF">2013-10-23T12:28:00Z</dcterms:modified>
</cp:coreProperties>
</file>